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BE1">
      <w:pPr>
        <w:pStyle w:val="Style7"/>
        <w:widowControl/>
        <w:spacing w:before="67" w:line="322" w:lineRule="exact"/>
        <w:ind w:left="5549"/>
        <w:rPr>
          <w:rStyle w:val="FontStyle13"/>
        </w:rPr>
      </w:pPr>
      <w:r>
        <w:rPr>
          <w:rStyle w:val="FontStyle13"/>
        </w:rPr>
        <w:t>Приложение к приказу Региональной энергетической комиссии Красноярского края от 13.12.2016 №372-п</w:t>
      </w:r>
    </w:p>
    <w:p w:rsidR="00000000" w:rsidRDefault="000F2BE1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0F2BE1">
      <w:pPr>
        <w:pStyle w:val="Style9"/>
        <w:widowControl/>
        <w:spacing w:before="24" w:line="326" w:lineRule="exact"/>
        <w:rPr>
          <w:rStyle w:val="FontStyle13"/>
        </w:rPr>
      </w:pPr>
      <w:r>
        <w:rPr>
          <w:rStyle w:val="FontStyle13"/>
        </w:rPr>
        <w:t>Тарифы на го</w:t>
      </w:r>
      <w:r>
        <w:rPr>
          <w:rStyle w:val="FontStyle13"/>
        </w:rPr>
        <w:t xml:space="preserve">рячую воду, поставляемую обществом с </w:t>
      </w:r>
      <w:proofErr w:type="gramStart"/>
      <w:r>
        <w:rPr>
          <w:rStyle w:val="FontStyle13"/>
        </w:rPr>
        <w:t>ограниченной</w:t>
      </w:r>
      <w:proofErr w:type="gramEnd"/>
      <w:r>
        <w:rPr>
          <w:rStyle w:val="FontStyle13"/>
        </w:rPr>
        <w:t xml:space="preserve"> ответственнотью «Туруханская энергетическая компания» (Туруханский район, с. Туруханск, ИНН 2437005236) с использованием открытых систем теплоснабжения</w:t>
      </w:r>
    </w:p>
    <w:p w:rsidR="00000000" w:rsidRDefault="000F2BE1">
      <w:pPr>
        <w:pStyle w:val="Style7"/>
        <w:widowControl/>
        <w:spacing w:before="24" w:line="240" w:lineRule="auto"/>
        <w:jc w:val="center"/>
        <w:rPr>
          <w:rStyle w:val="FontStyle13"/>
        </w:rPr>
      </w:pPr>
      <w:r>
        <w:rPr>
          <w:rStyle w:val="FontStyle13"/>
        </w:rPr>
        <w:t>(горячего водоснабжения)</w:t>
      </w:r>
    </w:p>
    <w:p w:rsidR="00000000" w:rsidRDefault="000F2BE1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510"/>
        <w:gridCol w:w="2338"/>
        <w:gridCol w:w="4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F2BE1">
            <w:pPr>
              <w:pStyle w:val="Style3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gramStart"/>
            <w:r>
              <w:rPr>
                <w:rStyle w:val="FontStyle14"/>
              </w:rPr>
              <w:t>п</w:t>
            </w:r>
            <w:proofErr w:type="gramEnd"/>
            <w:r>
              <w:rPr>
                <w:rStyle w:val="FontStyle14"/>
              </w:rPr>
              <w:t>/п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F2BE1">
            <w:pPr>
              <w:pStyle w:val="Style8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Компонент на теплонос</w:t>
            </w:r>
            <w:r>
              <w:rPr>
                <w:rStyle w:val="FontStyle14"/>
              </w:rPr>
              <w:t>итель, руб./куб. м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Компонент на тепловую энергию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2BE1">
            <w:pPr>
              <w:widowControl/>
              <w:rPr>
                <w:rStyle w:val="FontStyle14"/>
              </w:rPr>
            </w:pPr>
          </w:p>
          <w:p w:rsidR="00000000" w:rsidRDefault="000F2BE1">
            <w:pPr>
              <w:widowControl/>
              <w:rPr>
                <w:rStyle w:val="FontStyle14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widowControl/>
              <w:rPr>
                <w:rStyle w:val="FontStyle14"/>
              </w:rPr>
            </w:pPr>
          </w:p>
          <w:p w:rsidR="00000000" w:rsidRDefault="000F2BE1">
            <w:pPr>
              <w:widowControl/>
              <w:rPr>
                <w:rStyle w:val="FontStyle1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F2BE1">
            <w:pPr>
              <w:widowControl/>
              <w:rPr>
                <w:rStyle w:val="FontStyle14"/>
              </w:rPr>
            </w:pPr>
          </w:p>
          <w:p w:rsidR="00000000" w:rsidRDefault="000F2BE1">
            <w:pPr>
              <w:widowControl/>
              <w:rPr>
                <w:rStyle w:val="FontStyle14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8"/>
              <w:widowControl/>
              <w:spacing w:line="283" w:lineRule="exact"/>
              <w:ind w:left="1157" w:right="1176"/>
              <w:rPr>
                <w:rStyle w:val="FontStyle14"/>
              </w:rPr>
            </w:pPr>
            <w:r>
              <w:rPr>
                <w:rStyle w:val="FontStyle14"/>
              </w:rPr>
              <w:t>Одноставочный, руб./Гкал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 01.01.2017 по 30.06.2017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ind w:right="139"/>
              <w:rPr>
                <w:rStyle w:val="FontStyle14"/>
              </w:rPr>
            </w:pPr>
            <w:r>
              <w:rPr>
                <w:rStyle w:val="FontStyle14"/>
              </w:rPr>
              <w:t>1.</w:t>
            </w:r>
          </w:p>
        </w:tc>
        <w:tc>
          <w:tcPr>
            <w:tcW w:w="8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Прочие потребители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99,88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5533,64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ind w:right="53"/>
              <w:rPr>
                <w:rStyle w:val="FontStyle14"/>
              </w:rPr>
            </w:pPr>
            <w:r>
              <w:rPr>
                <w:rStyle w:val="FontStyle14"/>
              </w:rPr>
              <w:t>1.1.</w:t>
            </w:r>
          </w:p>
        </w:tc>
        <w:tc>
          <w:tcPr>
            <w:tcW w:w="8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Население (тарифы указываются 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117,86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6529,70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 01.07.2017 по 31.12.2017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ind w:right="134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</w:p>
        </w:tc>
        <w:tc>
          <w:tcPr>
            <w:tcW w:w="8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Прочие </w:t>
            </w:r>
            <w:r>
              <w:rPr>
                <w:rStyle w:val="FontStyle14"/>
              </w:rPr>
              <w:t>потребители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104,48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6250,60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ind w:right="48"/>
              <w:rPr>
                <w:rStyle w:val="FontStyle14"/>
              </w:rPr>
            </w:pPr>
            <w:r>
              <w:rPr>
                <w:rStyle w:val="FontStyle14"/>
              </w:rPr>
              <w:t>2.1.</w:t>
            </w:r>
          </w:p>
        </w:tc>
        <w:tc>
          <w:tcPr>
            <w:tcW w:w="8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Население (тарифы указываются 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10"/>
              <w:widowControl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123,29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2BE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7375,71</w:t>
            </w:r>
          </w:p>
        </w:tc>
      </w:tr>
    </w:tbl>
    <w:p w:rsidR="00000000" w:rsidRDefault="000F2BE1">
      <w:pPr>
        <w:pStyle w:val="Style5"/>
        <w:widowControl/>
        <w:spacing w:line="240" w:lineRule="exact"/>
        <w:ind w:firstLine="667"/>
        <w:jc w:val="left"/>
        <w:rPr>
          <w:sz w:val="20"/>
          <w:szCs w:val="20"/>
        </w:rPr>
      </w:pPr>
    </w:p>
    <w:p w:rsidR="000F2BE1" w:rsidRDefault="000F2BE1">
      <w:pPr>
        <w:pStyle w:val="Style5"/>
        <w:widowControl/>
        <w:spacing w:before="14" w:line="322" w:lineRule="exact"/>
        <w:ind w:firstLine="667"/>
        <w:jc w:val="left"/>
        <w:rPr>
          <w:rStyle w:val="FontStyle13"/>
        </w:rPr>
      </w:pPr>
      <w:r>
        <w:rPr>
          <w:rStyle w:val="FontStyle13"/>
        </w:rPr>
        <w:t>Примечане: тариф на теплоноситель установлен приказом Региональной энергетической комиссии Красноярского края от 13.12.2016 № 371-п.</w:t>
      </w:r>
    </w:p>
    <w:sectPr w:rsidR="000F2BE1">
      <w:type w:val="continuous"/>
      <w:pgSz w:w="11905" w:h="16837"/>
      <w:pgMar w:top="1220" w:right="1184" w:bottom="588" w:left="11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E1" w:rsidRDefault="000F2BE1">
      <w:r>
        <w:separator/>
      </w:r>
    </w:p>
  </w:endnote>
  <w:endnote w:type="continuationSeparator" w:id="0">
    <w:p w:rsidR="000F2BE1" w:rsidRDefault="000F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E1" w:rsidRDefault="000F2BE1">
      <w:r>
        <w:separator/>
      </w:r>
    </w:p>
  </w:footnote>
  <w:footnote w:type="continuationSeparator" w:id="0">
    <w:p w:rsidR="000F2BE1" w:rsidRDefault="000F2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35F9"/>
    <w:multiLevelType w:val="singleLevel"/>
    <w:tmpl w:val="8214AFF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D9"/>
    <w:rsid w:val="000F2BE1"/>
    <w:rsid w:val="0098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8" w:lineRule="exact"/>
      <w:jc w:val="right"/>
    </w:pPr>
  </w:style>
  <w:style w:type="paragraph" w:customStyle="1" w:styleId="Style4">
    <w:name w:val="Style4"/>
    <w:basedOn w:val="a"/>
    <w:uiPriority w:val="99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pPr>
      <w:spacing w:line="323" w:lineRule="exact"/>
      <w:ind w:firstLine="696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710"/>
      <w:jc w:val="both"/>
    </w:pPr>
  </w:style>
  <w:style w:type="paragraph" w:customStyle="1" w:styleId="Style7">
    <w:name w:val="Style7"/>
    <w:basedOn w:val="a"/>
    <w:uiPriority w:val="99"/>
    <w:pPr>
      <w:spacing w:line="321" w:lineRule="exact"/>
    </w:pPr>
  </w:style>
  <w:style w:type="paragraph" w:customStyle="1" w:styleId="Style8">
    <w:name w:val="Style8"/>
    <w:basedOn w:val="a"/>
    <w:uiPriority w:val="99"/>
    <w:pPr>
      <w:spacing w:line="286" w:lineRule="exact"/>
      <w:jc w:val="center"/>
    </w:pPr>
  </w:style>
  <w:style w:type="paragraph" w:customStyle="1" w:styleId="Style9">
    <w:name w:val="Style9"/>
    <w:basedOn w:val="a"/>
    <w:uiPriority w:val="99"/>
    <w:pPr>
      <w:spacing w:line="329" w:lineRule="exact"/>
      <w:ind w:firstLine="797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756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2016-12-16T10:53:00Z</dcterms:created>
  <dcterms:modified xsi:type="dcterms:W3CDTF">2016-12-16T10:54:00Z</dcterms:modified>
</cp:coreProperties>
</file>